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B8" w:rsidRPr="00F848A0" w:rsidRDefault="001D27B8" w:rsidP="001D27B8">
      <w:pPr>
        <w:snapToGrid w:val="0"/>
        <w:jc w:val="center"/>
        <w:rPr>
          <w:rFonts w:eastAsia="標楷體" w:hAnsi="標楷體"/>
          <w:b/>
          <w:bCs/>
          <w:sz w:val="32"/>
          <w:szCs w:val="32"/>
        </w:rPr>
      </w:pPr>
      <w:bookmarkStart w:id="0" w:name="_GoBack"/>
      <w:bookmarkEnd w:id="0"/>
      <w:r w:rsidRPr="00F848A0">
        <w:rPr>
          <w:rFonts w:eastAsia="標楷體" w:hAnsi="標楷體" w:hint="eastAsia"/>
          <w:b/>
          <w:bCs/>
          <w:sz w:val="32"/>
          <w:szCs w:val="32"/>
        </w:rPr>
        <w:t>桃園市</w:t>
      </w:r>
      <w:proofErr w:type="gramStart"/>
      <w:r w:rsidRPr="00F848A0">
        <w:rPr>
          <w:rFonts w:eastAsia="標楷體"/>
          <w:b/>
          <w:bCs/>
          <w:sz w:val="32"/>
          <w:szCs w:val="32"/>
        </w:rPr>
        <w:t>10</w:t>
      </w:r>
      <w:r w:rsidRPr="00F848A0">
        <w:rPr>
          <w:rFonts w:eastAsia="標楷體" w:hint="eastAsia"/>
          <w:b/>
          <w:bCs/>
          <w:sz w:val="32"/>
          <w:szCs w:val="32"/>
        </w:rPr>
        <w:t>6</w:t>
      </w:r>
      <w:proofErr w:type="gramEnd"/>
      <w:r w:rsidRPr="00F848A0">
        <w:rPr>
          <w:rFonts w:eastAsia="標楷體" w:hAnsi="標楷體"/>
          <w:b/>
          <w:bCs/>
          <w:sz w:val="32"/>
          <w:szCs w:val="32"/>
        </w:rPr>
        <w:t>年度</w:t>
      </w:r>
      <w:r w:rsidRPr="00F848A0">
        <w:rPr>
          <w:rFonts w:ascii="標楷體" w:eastAsia="標楷體" w:hAnsi="標楷體" w:cs="Arial" w:hint="eastAsia"/>
          <w:b/>
          <w:bCs/>
          <w:sz w:val="32"/>
          <w:szCs w:val="32"/>
        </w:rPr>
        <w:t>十二年國民基本教育精進國中小教學品質</w:t>
      </w:r>
    </w:p>
    <w:p w:rsidR="001D27B8" w:rsidRPr="00F848A0" w:rsidRDefault="001D27B8" w:rsidP="001D27B8">
      <w:pPr>
        <w:snapToGrid w:val="0"/>
        <w:jc w:val="center"/>
        <w:rPr>
          <w:rFonts w:eastAsia="標楷體"/>
          <w:b/>
          <w:bCs/>
          <w:sz w:val="32"/>
          <w:szCs w:val="32"/>
        </w:rPr>
      </w:pPr>
      <w:r w:rsidRPr="00F848A0">
        <w:rPr>
          <w:rFonts w:eastAsia="標楷體"/>
          <w:b/>
          <w:bCs/>
          <w:sz w:val="32"/>
          <w:szCs w:val="32"/>
        </w:rPr>
        <w:t>國教輔導團</w:t>
      </w:r>
      <w:r w:rsidRPr="00F848A0">
        <w:rPr>
          <w:rFonts w:eastAsia="標楷體" w:hint="eastAsia"/>
          <w:b/>
          <w:bCs/>
          <w:sz w:val="32"/>
          <w:szCs w:val="32"/>
        </w:rPr>
        <w:t>科技領域輔導小組</w:t>
      </w:r>
    </w:p>
    <w:p w:rsidR="001D27B8" w:rsidRPr="00F848A0" w:rsidRDefault="001D27B8" w:rsidP="001D27B8">
      <w:pPr>
        <w:pStyle w:val="2"/>
      </w:pPr>
      <w:bookmarkStart w:id="1" w:name="_Toc466838378"/>
      <w:proofErr w:type="spellStart"/>
      <w:r w:rsidRPr="00F848A0">
        <w:rPr>
          <w:rFonts w:hint="eastAsia"/>
        </w:rPr>
        <w:t>科技領域課程綱要宣導暨說明會實施計畫</w:t>
      </w:r>
      <w:bookmarkEnd w:id="1"/>
      <w:proofErr w:type="spellEnd"/>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依據</w:t>
      </w:r>
    </w:p>
    <w:p w:rsidR="001D27B8" w:rsidRPr="00F848A0" w:rsidRDefault="001D27B8" w:rsidP="001D27B8">
      <w:pPr>
        <w:autoSpaceDE w:val="0"/>
        <w:autoSpaceDN w:val="0"/>
        <w:adjustRightInd w:val="0"/>
        <w:snapToGrid w:val="0"/>
        <w:spacing w:line="360" w:lineRule="exact"/>
        <w:ind w:leftChars="200" w:left="960" w:hangingChars="200" w:hanging="480"/>
        <w:rPr>
          <w:rFonts w:ascii="標楷體" w:eastAsia="標楷體" w:hAnsi="標楷體" w:cs="標楷體"/>
          <w:kern w:val="0"/>
        </w:rPr>
      </w:pPr>
      <w:r w:rsidRPr="00F848A0">
        <w:rPr>
          <w:rFonts w:ascii="標楷體" w:eastAsia="標楷體" w:hAnsi="標楷體" w:cs="標楷體" w:hint="eastAsia"/>
          <w:kern w:val="0"/>
        </w:rPr>
        <w:t>(</w:t>
      </w:r>
      <w:proofErr w:type="gramStart"/>
      <w:r w:rsidRPr="00F848A0">
        <w:rPr>
          <w:rFonts w:ascii="標楷體" w:eastAsia="標楷體" w:hAnsi="標楷體" w:cs="標楷體" w:hint="eastAsia"/>
          <w:kern w:val="0"/>
        </w:rPr>
        <w:t>一</w:t>
      </w:r>
      <w:proofErr w:type="gramEnd"/>
      <w:r w:rsidRPr="00F848A0">
        <w:rPr>
          <w:rFonts w:ascii="標楷體" w:eastAsia="標楷體" w:hAnsi="標楷體" w:cs="標楷體" w:hint="eastAsia"/>
          <w:kern w:val="0"/>
        </w:rPr>
        <w:t>)教育部國民及學前教育署</w:t>
      </w:r>
      <w:proofErr w:type="gramStart"/>
      <w:r w:rsidRPr="00F848A0">
        <w:rPr>
          <w:rFonts w:ascii="標楷體" w:eastAsia="標楷體" w:hAnsi="標楷體" w:cs="標楷體" w:hint="eastAsia"/>
          <w:kern w:val="0"/>
        </w:rPr>
        <w:t>106</w:t>
      </w:r>
      <w:proofErr w:type="gramEnd"/>
      <w:r w:rsidRPr="00F848A0">
        <w:rPr>
          <w:rFonts w:ascii="標楷體" w:eastAsia="標楷體" w:hAnsi="標楷體" w:cs="標楷體" w:hint="eastAsia"/>
          <w:kern w:val="0"/>
        </w:rPr>
        <w:t>年度補助辦理十二年國民基本教育精進國民中學及國民小學教學品質要點。</w:t>
      </w:r>
    </w:p>
    <w:p w:rsidR="001D27B8" w:rsidRPr="00F848A0" w:rsidRDefault="001D27B8" w:rsidP="001D27B8">
      <w:pPr>
        <w:autoSpaceDE w:val="0"/>
        <w:autoSpaceDN w:val="0"/>
        <w:adjustRightInd w:val="0"/>
        <w:snapToGrid w:val="0"/>
        <w:spacing w:line="360" w:lineRule="exact"/>
        <w:ind w:leftChars="200" w:left="960" w:hangingChars="200" w:hanging="480"/>
        <w:rPr>
          <w:rFonts w:ascii="標楷體" w:eastAsia="標楷體" w:hAnsi="標楷體" w:cs="標楷體"/>
          <w:kern w:val="0"/>
        </w:rPr>
      </w:pPr>
      <w:r w:rsidRPr="00F848A0">
        <w:rPr>
          <w:rFonts w:ascii="標楷體" w:eastAsia="標楷體" w:hAnsi="標楷體" w:cs="標楷體" w:hint="eastAsia"/>
          <w:kern w:val="0"/>
        </w:rPr>
        <w:t>(二)</w:t>
      </w:r>
      <w:r w:rsidRPr="00F848A0">
        <w:rPr>
          <w:rFonts w:ascii="標楷體" w:eastAsia="標楷體" w:hAnsi="標楷體" w:hint="eastAsia"/>
        </w:rPr>
        <w:t>桃園市</w:t>
      </w:r>
      <w:proofErr w:type="gramStart"/>
      <w:r w:rsidRPr="00F848A0">
        <w:rPr>
          <w:rFonts w:ascii="標楷體" w:eastAsia="標楷體" w:hAnsi="標楷體" w:hint="eastAsia"/>
        </w:rPr>
        <w:t>106</w:t>
      </w:r>
      <w:proofErr w:type="gramEnd"/>
      <w:r w:rsidRPr="00F848A0">
        <w:rPr>
          <w:rFonts w:ascii="標楷體" w:eastAsia="標楷體" w:hAnsi="標楷體" w:hint="eastAsia"/>
        </w:rPr>
        <w:t>年度十二年國民基本教育精進國民中學及國民小學教學品質整體計畫</w:t>
      </w:r>
      <w:r w:rsidRPr="00F848A0">
        <w:rPr>
          <w:rFonts w:ascii="標楷體" w:eastAsia="標楷體" w:hAnsi="標楷體" w:cs="標楷體" w:hint="eastAsia"/>
          <w:kern w:val="0"/>
        </w:rPr>
        <w:t>。</w:t>
      </w:r>
    </w:p>
    <w:p w:rsidR="001D27B8" w:rsidRPr="00F848A0" w:rsidRDefault="001D27B8" w:rsidP="001D27B8">
      <w:pPr>
        <w:spacing w:line="360" w:lineRule="exact"/>
        <w:ind w:leftChars="200" w:left="960" w:hangingChars="200" w:hanging="480"/>
        <w:rPr>
          <w:rFonts w:ascii="標楷體" w:eastAsia="標楷體" w:hAnsi="標楷體"/>
        </w:rPr>
      </w:pPr>
      <w:r w:rsidRPr="00F848A0">
        <w:rPr>
          <w:rFonts w:ascii="標楷體" w:eastAsia="標楷體" w:hAnsi="標楷體" w:hint="eastAsia"/>
        </w:rPr>
        <w:t>(三)桃園市</w:t>
      </w:r>
      <w:proofErr w:type="gramStart"/>
      <w:r w:rsidRPr="00F848A0">
        <w:rPr>
          <w:rFonts w:ascii="標楷體" w:eastAsia="標楷體" w:hAnsi="標楷體" w:hint="eastAsia"/>
        </w:rPr>
        <w:t>106</w:t>
      </w:r>
      <w:proofErr w:type="gramEnd"/>
      <w:r w:rsidRPr="00F848A0">
        <w:rPr>
          <w:rFonts w:ascii="標楷體" w:eastAsia="標楷體" w:hAnsi="標楷體" w:hint="eastAsia"/>
        </w:rPr>
        <w:t>年度十二年國民基本教育精進國民中學及國民小學教學品質國民教育輔導團團</w:t>
      </w:r>
      <w:proofErr w:type="gramStart"/>
      <w:r w:rsidRPr="00F848A0">
        <w:rPr>
          <w:rFonts w:ascii="標楷體" w:eastAsia="標楷體" w:hAnsi="標楷體" w:hint="eastAsia"/>
        </w:rPr>
        <w:t>務</w:t>
      </w:r>
      <w:proofErr w:type="gramEnd"/>
      <w:r w:rsidRPr="00F848A0">
        <w:rPr>
          <w:rFonts w:ascii="標楷體" w:eastAsia="標楷體" w:hAnsi="標楷體" w:hint="eastAsia"/>
        </w:rPr>
        <w:t>運作整體計畫。</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目標</w:t>
      </w:r>
    </w:p>
    <w:p w:rsidR="001D27B8" w:rsidRPr="00F848A0" w:rsidRDefault="001D27B8" w:rsidP="001D27B8">
      <w:pPr>
        <w:numPr>
          <w:ilvl w:val="0"/>
          <w:numId w:val="3"/>
        </w:numPr>
        <w:adjustRightInd w:val="0"/>
        <w:spacing w:line="360" w:lineRule="exact"/>
        <w:ind w:hanging="774"/>
        <w:rPr>
          <w:rFonts w:ascii="標楷體" w:eastAsia="標楷體" w:hAnsi="標楷體"/>
        </w:rPr>
      </w:pPr>
      <w:proofErr w:type="gramStart"/>
      <w:r w:rsidRPr="00F848A0">
        <w:rPr>
          <w:rFonts w:ascii="標楷體" w:eastAsia="標楷體" w:hAnsi="標楷體" w:hint="eastAsia"/>
        </w:rPr>
        <w:t>解析課綱理念</w:t>
      </w:r>
      <w:proofErr w:type="gramEnd"/>
      <w:r w:rsidRPr="00F848A0">
        <w:rPr>
          <w:rFonts w:ascii="標楷體" w:eastAsia="標楷體" w:hAnsi="標楷體" w:hint="eastAsia"/>
        </w:rPr>
        <w:t>與課程目標</w:t>
      </w:r>
    </w:p>
    <w:p w:rsidR="001D27B8" w:rsidRPr="00F848A0" w:rsidRDefault="001D27B8" w:rsidP="001D27B8">
      <w:pPr>
        <w:numPr>
          <w:ilvl w:val="0"/>
          <w:numId w:val="3"/>
        </w:numPr>
        <w:adjustRightInd w:val="0"/>
        <w:spacing w:line="360" w:lineRule="exact"/>
        <w:ind w:hanging="774"/>
        <w:rPr>
          <w:rFonts w:ascii="標楷體" w:eastAsia="標楷體" w:hAnsi="標楷體"/>
        </w:rPr>
      </w:pPr>
      <w:r w:rsidRPr="00F848A0">
        <w:rPr>
          <w:rFonts w:ascii="標楷體" w:eastAsia="標楷體" w:hAnsi="標楷體" w:hint="eastAsia"/>
        </w:rPr>
        <w:t>提供科技課程教學示例與資源，增進教師教學專業知能</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辦理單位</w:t>
      </w:r>
    </w:p>
    <w:p w:rsidR="001D27B8" w:rsidRPr="00F848A0" w:rsidRDefault="001D27B8" w:rsidP="001D27B8">
      <w:pPr>
        <w:numPr>
          <w:ilvl w:val="0"/>
          <w:numId w:val="2"/>
        </w:numPr>
        <w:spacing w:line="360" w:lineRule="exact"/>
        <w:ind w:left="1276" w:hanging="850"/>
        <w:rPr>
          <w:rFonts w:ascii="標楷體" w:eastAsia="標楷體" w:hAnsi="標楷體"/>
        </w:rPr>
      </w:pPr>
      <w:r w:rsidRPr="00F848A0">
        <w:rPr>
          <w:rFonts w:ascii="標楷體" w:eastAsia="標楷體" w:hAnsi="標楷體" w:hint="eastAsia"/>
        </w:rPr>
        <w:t>指導單位：教育部國民及學前教育署</w:t>
      </w:r>
    </w:p>
    <w:p w:rsidR="001D27B8" w:rsidRPr="00F848A0" w:rsidRDefault="001D27B8" w:rsidP="001D27B8">
      <w:pPr>
        <w:numPr>
          <w:ilvl w:val="0"/>
          <w:numId w:val="2"/>
        </w:numPr>
        <w:spacing w:line="360" w:lineRule="exact"/>
        <w:ind w:left="1276" w:hanging="850"/>
        <w:rPr>
          <w:rFonts w:ascii="標楷體" w:eastAsia="標楷體" w:hAnsi="標楷體"/>
        </w:rPr>
      </w:pPr>
      <w:r w:rsidRPr="00F848A0">
        <w:rPr>
          <w:rFonts w:ascii="標楷體" w:eastAsia="標楷體" w:hAnsi="標楷體" w:hint="eastAsia"/>
        </w:rPr>
        <w:t>主辦單位：桃園市政府教育局(國民教育輔導團科技學習領域輔導小組)</w:t>
      </w:r>
    </w:p>
    <w:p w:rsidR="001D27B8" w:rsidRPr="00F848A0" w:rsidRDefault="001D27B8" w:rsidP="001D27B8">
      <w:pPr>
        <w:numPr>
          <w:ilvl w:val="0"/>
          <w:numId w:val="2"/>
        </w:numPr>
        <w:spacing w:line="360" w:lineRule="exact"/>
        <w:ind w:left="1276" w:hanging="850"/>
        <w:rPr>
          <w:rFonts w:ascii="標楷體" w:eastAsia="標楷體" w:hAnsi="標楷體"/>
        </w:rPr>
      </w:pPr>
      <w:r w:rsidRPr="00F848A0">
        <w:rPr>
          <w:rFonts w:ascii="標楷體" w:eastAsia="標楷體" w:hAnsi="標楷體" w:hint="eastAsia"/>
        </w:rPr>
        <w:t>承辦學校：桃園市立龍興國民中學</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實施對象</w:t>
      </w:r>
    </w:p>
    <w:p w:rsidR="00235686" w:rsidRPr="00F848A0" w:rsidRDefault="001D27B8" w:rsidP="001D27B8">
      <w:pPr>
        <w:spacing w:line="360" w:lineRule="exact"/>
        <w:ind w:left="480"/>
        <w:rPr>
          <w:rFonts w:ascii="標楷體" w:eastAsia="標楷體" w:hAnsi="標楷體"/>
        </w:rPr>
      </w:pPr>
      <w:r w:rsidRPr="00F848A0">
        <w:rPr>
          <w:rFonts w:ascii="標楷體" w:eastAsia="標楷體" w:hAnsi="標楷體" w:hint="eastAsia"/>
        </w:rPr>
        <w:t>本市一般學校教務行政人員</w:t>
      </w:r>
      <w:r w:rsidR="00031B1E">
        <w:rPr>
          <w:rFonts w:ascii="標楷體" w:eastAsia="標楷體" w:hAnsi="標楷體" w:hint="eastAsia"/>
        </w:rPr>
        <w:t>、科技領域教師</w:t>
      </w:r>
      <w:r w:rsidRPr="00F848A0">
        <w:rPr>
          <w:rFonts w:ascii="標楷體" w:eastAsia="標楷體" w:hAnsi="標楷體" w:hint="eastAsia"/>
        </w:rPr>
        <w:t>及科技領域輔導小組全體團員，各場次</w:t>
      </w:r>
      <w:r w:rsidR="00D71C3D">
        <w:rPr>
          <w:rFonts w:ascii="標楷體" w:eastAsia="標楷體" w:hAnsi="標楷體" w:hint="eastAsia"/>
        </w:rPr>
        <w:t>8</w:t>
      </w:r>
      <w:r w:rsidRPr="00F848A0">
        <w:rPr>
          <w:rFonts w:ascii="標楷體" w:eastAsia="標楷體" w:hAnsi="標楷體" w:hint="eastAsia"/>
        </w:rPr>
        <w:t>0人</w:t>
      </w:r>
      <w:r w:rsidR="00541BD4">
        <w:rPr>
          <w:rFonts w:ascii="標楷體" w:eastAsia="標楷體" w:hAnsi="標楷體" w:hint="eastAsia"/>
        </w:rPr>
        <w:t>。</w:t>
      </w:r>
      <w:r w:rsidR="00235686">
        <w:rPr>
          <w:rFonts w:ascii="標楷體" w:eastAsia="標楷體" w:hAnsi="標楷體" w:hint="eastAsia"/>
        </w:rPr>
        <w:t>(國中每校務必派員參加，國小自由參加。)</w:t>
      </w:r>
    </w:p>
    <w:p w:rsidR="001D27B8" w:rsidRPr="00F848A0" w:rsidRDefault="00551B34" w:rsidP="001D27B8">
      <w:pPr>
        <w:numPr>
          <w:ilvl w:val="0"/>
          <w:numId w:val="1"/>
        </w:numPr>
        <w:spacing w:beforeLines="50" w:before="180" w:line="360" w:lineRule="exact"/>
        <w:ind w:left="482" w:hanging="482"/>
        <w:rPr>
          <w:rFonts w:ascii="標楷體" w:eastAsia="標楷體" w:hAnsi="標楷體"/>
          <w:b/>
        </w:rPr>
      </w:pPr>
      <w:r>
        <w:rPr>
          <w:rFonts w:ascii="標楷體" w:eastAsia="標楷體" w:hAnsi="標楷體" w:hint="eastAsia"/>
          <w:b/>
        </w:rPr>
        <w:t>辦理時間</w:t>
      </w:r>
    </w:p>
    <w:p w:rsidR="001D27B8" w:rsidRPr="00F848A0" w:rsidRDefault="001D27B8" w:rsidP="001D27B8">
      <w:pPr>
        <w:spacing w:line="360" w:lineRule="exact"/>
        <w:ind w:left="480"/>
        <w:rPr>
          <w:rFonts w:ascii="標楷體" w:eastAsia="標楷體" w:hAnsi="標楷體"/>
        </w:rPr>
      </w:pPr>
      <w:r w:rsidRPr="00F848A0">
        <w:rPr>
          <w:rFonts w:ascii="標楷體" w:eastAsia="標楷體" w:hAnsi="標楷體" w:hint="eastAsia"/>
        </w:rPr>
        <w:t>106年</w:t>
      </w:r>
      <w:r>
        <w:rPr>
          <w:rFonts w:ascii="標楷體" w:eastAsia="標楷體" w:hAnsi="標楷體"/>
        </w:rPr>
        <w:t>11</w:t>
      </w:r>
      <w:r w:rsidRPr="00F848A0">
        <w:rPr>
          <w:rFonts w:ascii="標楷體" w:eastAsia="標楷體" w:hAnsi="標楷體" w:hint="eastAsia"/>
        </w:rPr>
        <w:t>月</w:t>
      </w:r>
      <w:r w:rsidR="00551B34">
        <w:rPr>
          <w:rFonts w:ascii="標楷體" w:eastAsia="標楷體" w:hAnsi="標楷體" w:hint="eastAsia"/>
        </w:rPr>
        <w:t>24日(星期五下午</w:t>
      </w:r>
      <w:r w:rsidR="00D962D0">
        <w:rPr>
          <w:rFonts w:ascii="標楷體" w:eastAsia="標楷體" w:hAnsi="標楷體" w:hint="eastAsia"/>
        </w:rPr>
        <w:t>13:30~16:30</w:t>
      </w:r>
      <w:r w:rsidR="00551B34">
        <w:rPr>
          <w:rFonts w:ascii="標楷體" w:eastAsia="標楷體" w:hAnsi="標楷體" w:hint="eastAsia"/>
        </w:rPr>
        <w:t>)</w:t>
      </w:r>
      <w:r w:rsidRPr="00F848A0">
        <w:rPr>
          <w:rFonts w:ascii="標楷體" w:eastAsia="標楷體" w:hAnsi="標楷體" w:hint="eastAsia"/>
        </w:rPr>
        <w:t>。</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辦理地點</w:t>
      </w:r>
    </w:p>
    <w:p w:rsidR="001D27B8" w:rsidRPr="00F848A0" w:rsidRDefault="001D27B8" w:rsidP="001D27B8">
      <w:pPr>
        <w:spacing w:line="360" w:lineRule="exact"/>
        <w:ind w:left="480"/>
        <w:rPr>
          <w:rFonts w:ascii="標楷體" w:eastAsia="標楷體" w:hAnsi="標楷體"/>
        </w:rPr>
      </w:pPr>
      <w:r w:rsidRPr="00F848A0">
        <w:rPr>
          <w:rFonts w:ascii="標楷體" w:eastAsia="標楷體" w:hAnsi="標楷體" w:hint="eastAsia"/>
        </w:rPr>
        <w:t>桃園市立龍興國民中學。</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實施方式</w:t>
      </w:r>
    </w:p>
    <w:tbl>
      <w:tblPr>
        <w:tblW w:w="0" w:type="auto"/>
        <w:tblInd w:w="204" w:type="dxa"/>
        <w:tblLayout w:type="fixed"/>
        <w:tblLook w:val="0000" w:firstRow="0" w:lastRow="0" w:firstColumn="0" w:lastColumn="0" w:noHBand="0" w:noVBand="0"/>
      </w:tblPr>
      <w:tblGrid>
        <w:gridCol w:w="1870"/>
        <w:gridCol w:w="2429"/>
        <w:gridCol w:w="2268"/>
        <w:gridCol w:w="1417"/>
        <w:gridCol w:w="1465"/>
      </w:tblGrid>
      <w:tr w:rsidR="001D27B8" w:rsidRPr="00F848A0" w:rsidTr="00AA76A5">
        <w:trPr>
          <w:tblHeader/>
        </w:trPr>
        <w:tc>
          <w:tcPr>
            <w:tcW w:w="1870"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center"/>
              <w:rPr>
                <w:rFonts w:ascii="標楷體" w:eastAsia="標楷體" w:hAnsi="標楷體"/>
              </w:rPr>
            </w:pPr>
            <w:r w:rsidRPr="00F848A0">
              <w:rPr>
                <w:rFonts w:ascii="標楷體" w:eastAsia="標楷體" w:hAnsi="標楷體" w:hint="eastAsia"/>
              </w:rPr>
              <w:t>時間</w:t>
            </w:r>
          </w:p>
        </w:tc>
        <w:tc>
          <w:tcPr>
            <w:tcW w:w="2429"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center"/>
              <w:rPr>
                <w:rFonts w:ascii="標楷體" w:eastAsia="標楷體" w:hAnsi="標楷體"/>
              </w:rPr>
            </w:pPr>
            <w:r w:rsidRPr="00F848A0">
              <w:rPr>
                <w:rFonts w:ascii="標楷體" w:eastAsia="標楷體" w:hAnsi="標楷體"/>
              </w:rPr>
              <w:t>課程名稱</w:t>
            </w:r>
          </w:p>
        </w:tc>
        <w:tc>
          <w:tcPr>
            <w:tcW w:w="2268"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center"/>
              <w:rPr>
                <w:rFonts w:ascii="標楷體" w:eastAsia="標楷體" w:hAnsi="標楷體"/>
              </w:rPr>
            </w:pPr>
            <w:r w:rsidRPr="00F848A0">
              <w:rPr>
                <w:rFonts w:ascii="標楷體" w:eastAsia="標楷體" w:hAnsi="標楷體"/>
              </w:rPr>
              <w:t>講師或主持人</w:t>
            </w:r>
          </w:p>
        </w:tc>
        <w:tc>
          <w:tcPr>
            <w:tcW w:w="1417"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center"/>
              <w:rPr>
                <w:rFonts w:ascii="標楷體" w:eastAsia="標楷體" w:hAnsi="標楷體"/>
              </w:rPr>
            </w:pPr>
            <w:r w:rsidRPr="00F848A0">
              <w:rPr>
                <w:rFonts w:ascii="標楷體" w:eastAsia="標楷體" w:hAnsi="標楷體"/>
              </w:rPr>
              <w:t>地點</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7B8" w:rsidRPr="00F848A0" w:rsidRDefault="001D27B8" w:rsidP="00AA76A5">
            <w:pPr>
              <w:snapToGrid w:val="0"/>
              <w:spacing w:before="120" w:after="50" w:line="360" w:lineRule="exact"/>
              <w:jc w:val="center"/>
              <w:rPr>
                <w:rFonts w:ascii="標楷體" w:eastAsia="標楷體" w:hAnsi="標楷體"/>
              </w:rPr>
            </w:pPr>
            <w:r w:rsidRPr="00F848A0">
              <w:rPr>
                <w:rFonts w:ascii="標楷體" w:eastAsia="標楷體" w:hAnsi="標楷體"/>
              </w:rPr>
              <w:t>備註</w:t>
            </w:r>
          </w:p>
        </w:tc>
      </w:tr>
      <w:tr w:rsidR="001D27B8" w:rsidRPr="00F848A0" w:rsidTr="00AA76A5">
        <w:tc>
          <w:tcPr>
            <w:tcW w:w="1870" w:type="dxa"/>
            <w:tcBorders>
              <w:top w:val="single" w:sz="4" w:space="0" w:color="000000"/>
              <w:left w:val="single" w:sz="4" w:space="0" w:color="000000"/>
              <w:bottom w:val="single" w:sz="4" w:space="0" w:color="000000"/>
            </w:tcBorders>
            <w:shd w:val="clear" w:color="auto" w:fill="auto"/>
            <w:vAlign w:val="center"/>
          </w:tcPr>
          <w:p w:rsidR="001D27B8" w:rsidRPr="00F848A0" w:rsidRDefault="00222501" w:rsidP="00551B34">
            <w:pPr>
              <w:spacing w:before="120" w:after="50" w:line="360" w:lineRule="exact"/>
              <w:jc w:val="center"/>
              <w:rPr>
                <w:rFonts w:ascii="標楷體" w:eastAsia="標楷體" w:hAnsi="標楷體"/>
              </w:rPr>
            </w:pPr>
            <w:r>
              <w:rPr>
                <w:rFonts w:ascii="標楷體" w:eastAsia="標楷體" w:hAnsi="標楷體" w:hint="eastAsia"/>
              </w:rPr>
              <w:t>13</w:t>
            </w:r>
            <w:r w:rsidR="001D27B8" w:rsidRPr="00F848A0">
              <w:rPr>
                <w:rFonts w:ascii="標楷體" w:eastAsia="標楷體" w:hAnsi="標楷體"/>
              </w:rPr>
              <w:t>:</w:t>
            </w:r>
            <w:r>
              <w:rPr>
                <w:rFonts w:ascii="標楷體" w:eastAsia="標楷體" w:hAnsi="標楷體" w:hint="eastAsia"/>
              </w:rPr>
              <w:t>0</w:t>
            </w:r>
            <w:r w:rsidR="001D27B8" w:rsidRPr="00F848A0">
              <w:rPr>
                <w:rFonts w:ascii="標楷體" w:eastAsia="標楷體" w:hAnsi="標楷體"/>
              </w:rPr>
              <w:t>0~</w:t>
            </w:r>
            <w:r>
              <w:rPr>
                <w:rFonts w:ascii="標楷體" w:eastAsia="標楷體" w:hAnsi="標楷體" w:hint="eastAsia"/>
              </w:rPr>
              <w:t>13</w:t>
            </w:r>
            <w:r w:rsidR="001D27B8" w:rsidRPr="00F848A0">
              <w:rPr>
                <w:rFonts w:ascii="標楷體" w:eastAsia="標楷體" w:hAnsi="標楷體"/>
              </w:rPr>
              <w:t>:</w:t>
            </w:r>
            <w:r w:rsidR="00551B34">
              <w:rPr>
                <w:rFonts w:ascii="標楷體" w:eastAsia="標楷體" w:hAnsi="標楷體"/>
              </w:rPr>
              <w:t>2</w:t>
            </w:r>
            <w:r w:rsidR="001D27B8" w:rsidRPr="00F848A0">
              <w:rPr>
                <w:rFonts w:ascii="標楷體" w:eastAsia="標楷體" w:hAnsi="標楷體"/>
              </w:rPr>
              <w:t>0</w:t>
            </w:r>
          </w:p>
        </w:tc>
        <w:tc>
          <w:tcPr>
            <w:tcW w:w="2429"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both"/>
              <w:rPr>
                <w:rFonts w:ascii="標楷體" w:eastAsia="標楷體" w:hAnsi="標楷體"/>
              </w:rPr>
            </w:pPr>
            <w:r w:rsidRPr="00F848A0">
              <w:rPr>
                <w:rFonts w:ascii="標楷體" w:eastAsia="標楷體" w:hAnsi="標楷體"/>
              </w:rPr>
              <w:t>報到</w:t>
            </w:r>
          </w:p>
        </w:tc>
        <w:tc>
          <w:tcPr>
            <w:tcW w:w="2268"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both"/>
              <w:rPr>
                <w:rFonts w:ascii="標楷體" w:eastAsia="標楷體" w:hAnsi="標楷體"/>
              </w:rPr>
            </w:pPr>
            <w:r w:rsidRPr="00F848A0">
              <w:rPr>
                <w:rFonts w:ascii="標楷體" w:eastAsia="標楷體" w:hAnsi="標楷體" w:hint="eastAsia"/>
              </w:rPr>
              <w:t>龍興國中行政團隊</w:t>
            </w:r>
          </w:p>
        </w:tc>
        <w:tc>
          <w:tcPr>
            <w:tcW w:w="1417" w:type="dxa"/>
            <w:tcBorders>
              <w:top w:val="single" w:sz="4" w:space="0" w:color="000000"/>
              <w:left w:val="single" w:sz="4" w:space="0" w:color="000000"/>
              <w:bottom w:val="single" w:sz="4" w:space="0" w:color="000000"/>
            </w:tcBorders>
            <w:shd w:val="clear" w:color="auto" w:fill="auto"/>
            <w:vAlign w:val="center"/>
          </w:tcPr>
          <w:p w:rsidR="001D27B8" w:rsidRPr="00F848A0" w:rsidRDefault="00551B34" w:rsidP="00AA76A5">
            <w:pPr>
              <w:snapToGrid w:val="0"/>
              <w:spacing w:line="360" w:lineRule="exact"/>
              <w:jc w:val="center"/>
              <w:rPr>
                <w:rFonts w:ascii="標楷體" w:eastAsia="標楷體" w:hAnsi="標楷體"/>
              </w:rPr>
            </w:pPr>
            <w:r>
              <w:rPr>
                <w:rFonts w:ascii="標楷體" w:eastAsia="標楷體" w:hAnsi="標楷體" w:hint="eastAsia"/>
              </w:rPr>
              <w:t>大視聽</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1D27B8" w:rsidRPr="00F848A0" w:rsidRDefault="001D27B8" w:rsidP="00AA76A5">
            <w:pPr>
              <w:snapToGrid w:val="0"/>
              <w:spacing w:before="120" w:after="50" w:line="360" w:lineRule="exact"/>
              <w:jc w:val="both"/>
              <w:rPr>
                <w:rFonts w:ascii="標楷體" w:eastAsia="標楷體" w:hAnsi="標楷體"/>
                <w:b/>
              </w:rPr>
            </w:pPr>
          </w:p>
        </w:tc>
      </w:tr>
      <w:tr w:rsidR="001D27B8" w:rsidRPr="00F848A0" w:rsidTr="00AA76A5">
        <w:trPr>
          <w:trHeight w:val="351"/>
        </w:trPr>
        <w:tc>
          <w:tcPr>
            <w:tcW w:w="1870" w:type="dxa"/>
            <w:tcBorders>
              <w:top w:val="single" w:sz="4" w:space="0" w:color="000000"/>
              <w:left w:val="single" w:sz="4" w:space="0" w:color="000000"/>
              <w:bottom w:val="single" w:sz="4" w:space="0" w:color="000000"/>
            </w:tcBorders>
            <w:shd w:val="clear" w:color="auto" w:fill="auto"/>
            <w:vAlign w:val="center"/>
          </w:tcPr>
          <w:p w:rsidR="001D27B8" w:rsidRPr="00F848A0" w:rsidRDefault="00222501" w:rsidP="00551B34">
            <w:pPr>
              <w:spacing w:before="120" w:after="50" w:line="360" w:lineRule="exact"/>
              <w:jc w:val="center"/>
              <w:rPr>
                <w:rFonts w:ascii="標楷體" w:eastAsia="標楷體" w:hAnsi="標楷體"/>
              </w:rPr>
            </w:pPr>
            <w:r>
              <w:rPr>
                <w:rFonts w:ascii="標楷體" w:eastAsia="標楷體" w:hAnsi="標楷體" w:hint="eastAsia"/>
              </w:rPr>
              <w:t>13</w:t>
            </w:r>
            <w:r w:rsidR="001D27B8" w:rsidRPr="00F848A0">
              <w:rPr>
                <w:rFonts w:ascii="標楷體" w:eastAsia="標楷體" w:hAnsi="標楷體"/>
              </w:rPr>
              <w:t>:</w:t>
            </w:r>
            <w:r w:rsidR="00551B34">
              <w:rPr>
                <w:rFonts w:ascii="標楷體" w:eastAsia="標楷體" w:hAnsi="標楷體"/>
              </w:rPr>
              <w:t>2</w:t>
            </w:r>
            <w:r w:rsidR="001D27B8" w:rsidRPr="00F848A0">
              <w:rPr>
                <w:rFonts w:ascii="標楷體" w:eastAsia="標楷體" w:hAnsi="標楷體"/>
              </w:rPr>
              <w:t>0~</w:t>
            </w:r>
            <w:r>
              <w:rPr>
                <w:rFonts w:ascii="標楷體" w:eastAsia="標楷體" w:hAnsi="標楷體" w:hint="eastAsia"/>
              </w:rPr>
              <w:t>13</w:t>
            </w:r>
            <w:r w:rsidR="001D27B8" w:rsidRPr="00F848A0">
              <w:rPr>
                <w:rFonts w:ascii="標楷體" w:eastAsia="標楷體" w:hAnsi="標楷體"/>
              </w:rPr>
              <w:t>:</w:t>
            </w:r>
            <w:r w:rsidR="00551B34">
              <w:rPr>
                <w:rFonts w:ascii="標楷體" w:eastAsia="標楷體" w:hAnsi="標楷體"/>
              </w:rPr>
              <w:t>3</w:t>
            </w:r>
            <w:r w:rsidR="001D27B8" w:rsidRPr="00F848A0">
              <w:rPr>
                <w:rFonts w:ascii="標楷體" w:eastAsia="標楷體" w:hAnsi="標楷體"/>
              </w:rPr>
              <w:t>0</w:t>
            </w:r>
          </w:p>
        </w:tc>
        <w:tc>
          <w:tcPr>
            <w:tcW w:w="2429"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before="120" w:after="50" w:line="360" w:lineRule="exact"/>
              <w:jc w:val="both"/>
              <w:rPr>
                <w:rFonts w:ascii="標楷體" w:eastAsia="標楷體" w:hAnsi="標楷體"/>
              </w:rPr>
            </w:pPr>
            <w:r w:rsidRPr="00F848A0">
              <w:rPr>
                <w:rFonts w:ascii="標楷體" w:eastAsia="標楷體" w:hAnsi="標楷體"/>
              </w:rPr>
              <w:t>長官致詞</w:t>
            </w:r>
          </w:p>
        </w:tc>
        <w:tc>
          <w:tcPr>
            <w:tcW w:w="2268"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pacing w:line="360" w:lineRule="exact"/>
              <w:jc w:val="both"/>
              <w:rPr>
                <w:rFonts w:ascii="標楷體" w:eastAsia="標楷體" w:hAnsi="標楷體"/>
              </w:rPr>
            </w:pPr>
            <w:r w:rsidRPr="00F848A0">
              <w:rPr>
                <w:rFonts w:ascii="標楷體" w:eastAsia="標楷體" w:hAnsi="標楷體" w:hint="eastAsia"/>
              </w:rPr>
              <w:t>教育局督學室長官</w:t>
            </w:r>
          </w:p>
        </w:tc>
        <w:tc>
          <w:tcPr>
            <w:tcW w:w="1417" w:type="dxa"/>
            <w:tcBorders>
              <w:top w:val="single" w:sz="4" w:space="0" w:color="000000"/>
              <w:left w:val="single" w:sz="4" w:space="0" w:color="000000"/>
              <w:bottom w:val="single" w:sz="4" w:space="0" w:color="000000"/>
            </w:tcBorders>
            <w:shd w:val="clear" w:color="auto" w:fill="auto"/>
            <w:vAlign w:val="center"/>
          </w:tcPr>
          <w:p w:rsidR="001D27B8" w:rsidRPr="00F848A0" w:rsidRDefault="00551B34" w:rsidP="00AA76A5">
            <w:pPr>
              <w:snapToGrid w:val="0"/>
              <w:spacing w:line="360" w:lineRule="exact"/>
              <w:jc w:val="center"/>
              <w:rPr>
                <w:rFonts w:ascii="標楷體" w:eastAsia="標楷體" w:hAnsi="標楷體"/>
              </w:rPr>
            </w:pPr>
            <w:r>
              <w:rPr>
                <w:rFonts w:ascii="標楷體" w:eastAsia="標楷體" w:hAnsi="標楷體" w:hint="eastAsia"/>
              </w:rPr>
              <w:t>大視聽</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1D27B8" w:rsidRPr="00F848A0" w:rsidRDefault="001D27B8" w:rsidP="00AA76A5">
            <w:pPr>
              <w:spacing w:line="360" w:lineRule="exact"/>
              <w:rPr>
                <w:rFonts w:ascii="標楷體" w:eastAsia="標楷體" w:hAnsi="標楷體"/>
              </w:rPr>
            </w:pPr>
          </w:p>
        </w:tc>
      </w:tr>
      <w:tr w:rsidR="001D27B8" w:rsidRPr="00F848A0" w:rsidTr="00AA76A5">
        <w:trPr>
          <w:trHeight w:val="1007"/>
        </w:trPr>
        <w:tc>
          <w:tcPr>
            <w:tcW w:w="1870" w:type="dxa"/>
            <w:tcBorders>
              <w:top w:val="single" w:sz="4" w:space="0" w:color="000000"/>
              <w:left w:val="single" w:sz="4" w:space="0" w:color="000000"/>
              <w:bottom w:val="single" w:sz="4" w:space="0" w:color="000000"/>
            </w:tcBorders>
            <w:shd w:val="clear" w:color="auto" w:fill="auto"/>
            <w:vAlign w:val="center"/>
          </w:tcPr>
          <w:p w:rsidR="001D27B8" w:rsidRPr="00F848A0" w:rsidRDefault="00222501" w:rsidP="00551B34">
            <w:pPr>
              <w:spacing w:before="120" w:after="50" w:line="360" w:lineRule="exact"/>
              <w:jc w:val="center"/>
              <w:rPr>
                <w:rFonts w:ascii="標楷體" w:eastAsia="標楷體" w:hAnsi="標楷體"/>
              </w:rPr>
            </w:pPr>
            <w:r>
              <w:rPr>
                <w:rFonts w:ascii="標楷體" w:eastAsia="標楷體" w:hAnsi="標楷體" w:hint="eastAsia"/>
              </w:rPr>
              <w:t>13</w:t>
            </w:r>
            <w:r w:rsidR="001D27B8" w:rsidRPr="00F848A0">
              <w:rPr>
                <w:rFonts w:ascii="標楷體" w:eastAsia="標楷體" w:hAnsi="標楷體"/>
              </w:rPr>
              <w:t>:</w:t>
            </w:r>
            <w:r w:rsidR="00551B34">
              <w:rPr>
                <w:rFonts w:ascii="標楷體" w:eastAsia="標楷體" w:hAnsi="標楷體"/>
              </w:rPr>
              <w:t>3</w:t>
            </w:r>
            <w:r w:rsidR="001D27B8" w:rsidRPr="00F848A0">
              <w:rPr>
                <w:rFonts w:ascii="標楷體" w:eastAsia="標楷體" w:hAnsi="標楷體"/>
              </w:rPr>
              <w:t>0~</w:t>
            </w:r>
            <w:r>
              <w:rPr>
                <w:rFonts w:ascii="標楷體" w:eastAsia="標楷體" w:hAnsi="標楷體" w:hint="eastAsia"/>
              </w:rPr>
              <w:t>16</w:t>
            </w:r>
            <w:r w:rsidR="001D27B8" w:rsidRPr="00F848A0">
              <w:rPr>
                <w:rFonts w:ascii="標楷體" w:eastAsia="標楷體" w:hAnsi="標楷體"/>
              </w:rPr>
              <w:t>:00</w:t>
            </w:r>
          </w:p>
        </w:tc>
        <w:tc>
          <w:tcPr>
            <w:tcW w:w="2429"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031B1E">
            <w:pPr>
              <w:snapToGrid w:val="0"/>
              <w:spacing w:before="120" w:after="50" w:line="360" w:lineRule="exact"/>
              <w:jc w:val="both"/>
              <w:rPr>
                <w:rFonts w:ascii="標楷體" w:eastAsia="標楷體" w:hAnsi="標楷體"/>
              </w:rPr>
            </w:pPr>
            <w:r w:rsidRPr="00F848A0">
              <w:rPr>
                <w:rFonts w:ascii="標楷體" w:eastAsia="標楷體" w:hAnsi="標楷體" w:hint="eastAsia"/>
              </w:rPr>
              <w:t>十二年國教科技領域</w:t>
            </w:r>
            <w:r w:rsidRPr="00F848A0">
              <w:rPr>
                <w:rFonts w:ascii="標楷體" w:eastAsia="標楷體" w:hAnsi="標楷體"/>
              </w:rPr>
              <w:t>課</w:t>
            </w:r>
            <w:r w:rsidRPr="00F848A0">
              <w:rPr>
                <w:rFonts w:ascii="標楷體" w:eastAsia="標楷體" w:hAnsi="標楷體" w:hint="eastAsia"/>
              </w:rPr>
              <w:t>程</w:t>
            </w:r>
            <w:r w:rsidRPr="00F848A0">
              <w:rPr>
                <w:rFonts w:ascii="標楷體" w:eastAsia="標楷體" w:hAnsi="標楷體"/>
              </w:rPr>
              <w:t>綱</w:t>
            </w:r>
            <w:r w:rsidRPr="00F848A0">
              <w:rPr>
                <w:rFonts w:ascii="標楷體" w:eastAsia="標楷體" w:hAnsi="標楷體" w:hint="eastAsia"/>
              </w:rPr>
              <w:t>要</w:t>
            </w:r>
            <w:r w:rsidRPr="00F848A0">
              <w:rPr>
                <w:rFonts w:ascii="標楷體" w:eastAsia="標楷體" w:hAnsi="標楷體"/>
              </w:rPr>
              <w:t>內涵探討</w:t>
            </w:r>
            <w:r w:rsidRPr="00F848A0">
              <w:rPr>
                <w:rFonts w:ascii="標楷體" w:eastAsia="標楷體" w:hAnsi="標楷體" w:hint="eastAsia"/>
              </w:rPr>
              <w:t>科技領域課程之</w:t>
            </w:r>
            <w:r w:rsidRPr="00F848A0">
              <w:rPr>
                <w:rFonts w:ascii="標楷體" w:eastAsia="標楷體" w:hAnsi="標楷體"/>
              </w:rPr>
              <w:t>專題式</w:t>
            </w:r>
            <w:r w:rsidRPr="00F848A0">
              <w:rPr>
                <w:rFonts w:ascii="標楷體" w:eastAsia="標楷體" w:hAnsi="標楷體"/>
              </w:rPr>
              <w:lastRenderedPageBreak/>
              <w:t>教學</w:t>
            </w:r>
            <w:r w:rsidRPr="00F848A0">
              <w:rPr>
                <w:rFonts w:ascii="標楷體" w:eastAsia="標楷體" w:hAnsi="標楷體" w:hint="eastAsia"/>
              </w:rPr>
              <w:t>示例</w:t>
            </w:r>
          </w:p>
        </w:tc>
        <w:tc>
          <w:tcPr>
            <w:tcW w:w="2268" w:type="dxa"/>
            <w:tcBorders>
              <w:top w:val="single" w:sz="4" w:space="0" w:color="000000"/>
              <w:left w:val="single" w:sz="4" w:space="0" w:color="000000"/>
              <w:bottom w:val="single" w:sz="4" w:space="0" w:color="000000"/>
            </w:tcBorders>
            <w:shd w:val="clear" w:color="auto" w:fill="auto"/>
            <w:vAlign w:val="center"/>
          </w:tcPr>
          <w:p w:rsidR="00551B34" w:rsidRDefault="001D27B8" w:rsidP="00551B34">
            <w:pPr>
              <w:spacing w:line="360" w:lineRule="exact"/>
              <w:jc w:val="both"/>
              <w:rPr>
                <w:rFonts w:ascii="標楷體" w:eastAsia="標楷體" w:hAnsi="標楷體"/>
              </w:rPr>
            </w:pPr>
            <w:r w:rsidRPr="00F848A0">
              <w:rPr>
                <w:rFonts w:ascii="標楷體" w:eastAsia="標楷體" w:hAnsi="標楷體" w:hint="eastAsia"/>
              </w:rPr>
              <w:lastRenderedPageBreak/>
              <w:t>講師：</w:t>
            </w:r>
          </w:p>
          <w:p w:rsidR="00551B34" w:rsidRPr="00551B34" w:rsidRDefault="00551B34" w:rsidP="00551B34">
            <w:pPr>
              <w:pStyle w:val="a7"/>
              <w:numPr>
                <w:ilvl w:val="0"/>
                <w:numId w:val="5"/>
              </w:numPr>
              <w:spacing w:line="360" w:lineRule="exact"/>
              <w:ind w:leftChars="0"/>
              <w:jc w:val="both"/>
              <w:rPr>
                <w:rFonts w:ascii="標楷體" w:eastAsia="標楷體" w:hAnsi="標楷體"/>
              </w:rPr>
            </w:pPr>
            <w:r w:rsidRPr="00551B34">
              <w:rPr>
                <w:rFonts w:ascii="標楷體" w:eastAsia="標楷體" w:hAnsi="標楷體" w:hint="eastAsia"/>
              </w:rPr>
              <w:t>陳韋</w:t>
            </w:r>
            <w:proofErr w:type="gramStart"/>
            <w:r w:rsidRPr="00551B34">
              <w:rPr>
                <w:rFonts w:ascii="標楷體" w:eastAsia="標楷體" w:hAnsi="標楷體" w:hint="eastAsia"/>
              </w:rPr>
              <w:t>邑</w:t>
            </w:r>
            <w:proofErr w:type="gramEnd"/>
            <w:r w:rsidRPr="00551B34">
              <w:rPr>
                <w:rFonts w:ascii="標楷體" w:eastAsia="標楷體" w:hAnsi="標楷體" w:hint="eastAsia"/>
              </w:rPr>
              <w:t>/桃園市立建國國民中學/</w:t>
            </w:r>
            <w:proofErr w:type="gramStart"/>
            <w:r w:rsidRPr="00551B34">
              <w:rPr>
                <w:rFonts w:ascii="標楷體" w:eastAsia="標楷體" w:hAnsi="標楷體" w:hint="eastAsia"/>
              </w:rPr>
              <w:t>科技央團教</w:t>
            </w:r>
            <w:r w:rsidRPr="00551B34">
              <w:rPr>
                <w:rFonts w:ascii="標楷體" w:eastAsia="標楷體" w:hAnsi="標楷體" w:hint="eastAsia"/>
              </w:rPr>
              <w:lastRenderedPageBreak/>
              <w:t>師</w:t>
            </w:r>
            <w:proofErr w:type="gramEnd"/>
          </w:p>
          <w:p w:rsidR="001D27B8" w:rsidRPr="00551B34" w:rsidRDefault="00551B34" w:rsidP="009879AB">
            <w:pPr>
              <w:pStyle w:val="a7"/>
              <w:numPr>
                <w:ilvl w:val="0"/>
                <w:numId w:val="5"/>
              </w:numPr>
              <w:spacing w:line="360" w:lineRule="exact"/>
              <w:ind w:leftChars="0"/>
              <w:jc w:val="both"/>
              <w:rPr>
                <w:rFonts w:ascii="標楷體" w:eastAsia="標楷體" w:hAnsi="標楷體"/>
              </w:rPr>
            </w:pPr>
            <w:r w:rsidRPr="00551B34">
              <w:rPr>
                <w:rFonts w:ascii="標楷體" w:eastAsia="標楷體" w:hAnsi="標楷體" w:hint="eastAsia"/>
              </w:rPr>
              <w:t>江其勳/國立高雄師範大學附屬高級中學/</w:t>
            </w:r>
            <w:proofErr w:type="gramStart"/>
            <w:r w:rsidRPr="00551B34">
              <w:rPr>
                <w:rFonts w:ascii="標楷體" w:eastAsia="標楷體" w:hAnsi="標楷體" w:hint="eastAsia"/>
              </w:rPr>
              <w:t>科技央團副</w:t>
            </w:r>
            <w:proofErr w:type="gramEnd"/>
            <w:r w:rsidRPr="00551B34">
              <w:rPr>
                <w:rFonts w:ascii="標楷體" w:eastAsia="標楷體" w:hAnsi="標楷體" w:hint="eastAsia"/>
              </w:rPr>
              <w:t>組長</w:t>
            </w:r>
          </w:p>
        </w:tc>
        <w:tc>
          <w:tcPr>
            <w:tcW w:w="1417" w:type="dxa"/>
            <w:tcBorders>
              <w:top w:val="single" w:sz="4" w:space="0" w:color="000000"/>
              <w:left w:val="single" w:sz="4" w:space="0" w:color="000000"/>
              <w:bottom w:val="single" w:sz="4" w:space="0" w:color="000000"/>
            </w:tcBorders>
            <w:shd w:val="clear" w:color="auto" w:fill="auto"/>
            <w:vAlign w:val="center"/>
          </w:tcPr>
          <w:p w:rsidR="001D27B8" w:rsidRPr="00F848A0" w:rsidRDefault="00551B34" w:rsidP="00AA76A5">
            <w:pPr>
              <w:snapToGrid w:val="0"/>
              <w:spacing w:line="360" w:lineRule="exact"/>
              <w:jc w:val="center"/>
              <w:rPr>
                <w:rFonts w:ascii="標楷體" w:eastAsia="標楷體" w:hAnsi="標楷體"/>
              </w:rPr>
            </w:pPr>
            <w:r>
              <w:rPr>
                <w:rFonts w:ascii="標楷體" w:eastAsia="標楷體" w:hAnsi="標楷體" w:hint="eastAsia"/>
              </w:rPr>
              <w:lastRenderedPageBreak/>
              <w:t>大視聽</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1D27B8" w:rsidRPr="00F848A0" w:rsidRDefault="001D27B8" w:rsidP="00DD65E8">
            <w:pPr>
              <w:spacing w:line="360" w:lineRule="exact"/>
              <w:rPr>
                <w:rFonts w:ascii="標楷體" w:eastAsia="標楷體" w:hAnsi="標楷體"/>
              </w:rPr>
            </w:pPr>
          </w:p>
        </w:tc>
      </w:tr>
      <w:tr w:rsidR="001D27B8" w:rsidRPr="00F848A0" w:rsidTr="00AA76A5">
        <w:trPr>
          <w:trHeight w:val="1007"/>
        </w:trPr>
        <w:tc>
          <w:tcPr>
            <w:tcW w:w="1870"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222501">
            <w:pPr>
              <w:spacing w:before="120" w:after="50" w:line="360" w:lineRule="exact"/>
              <w:jc w:val="center"/>
              <w:rPr>
                <w:rFonts w:ascii="標楷體" w:eastAsia="標楷體" w:hAnsi="標楷體"/>
              </w:rPr>
            </w:pPr>
            <w:r w:rsidRPr="00F848A0">
              <w:rPr>
                <w:rFonts w:ascii="標楷體" w:eastAsia="標楷體" w:hAnsi="標楷體"/>
              </w:rPr>
              <w:lastRenderedPageBreak/>
              <w:t>1</w:t>
            </w:r>
            <w:r w:rsidR="00222501">
              <w:rPr>
                <w:rFonts w:ascii="標楷體" w:eastAsia="標楷體" w:hAnsi="標楷體" w:hint="eastAsia"/>
              </w:rPr>
              <w:t>6</w:t>
            </w:r>
            <w:r w:rsidRPr="00F848A0">
              <w:rPr>
                <w:rFonts w:ascii="標楷體" w:eastAsia="標楷體" w:hAnsi="標楷體"/>
              </w:rPr>
              <w:t>:00~1</w:t>
            </w:r>
            <w:r w:rsidR="00222501">
              <w:rPr>
                <w:rFonts w:ascii="標楷體" w:eastAsia="標楷體" w:hAnsi="標楷體" w:hint="eastAsia"/>
              </w:rPr>
              <w:t>6</w:t>
            </w:r>
            <w:r w:rsidRPr="00F848A0">
              <w:rPr>
                <w:rFonts w:ascii="標楷體" w:eastAsia="標楷體" w:hAnsi="標楷體"/>
              </w:rPr>
              <w:t>:30</w:t>
            </w:r>
          </w:p>
        </w:tc>
        <w:tc>
          <w:tcPr>
            <w:tcW w:w="2429"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551B34">
            <w:pPr>
              <w:snapToGrid w:val="0"/>
              <w:spacing w:before="120" w:after="50" w:line="360" w:lineRule="exact"/>
              <w:jc w:val="center"/>
              <w:rPr>
                <w:rFonts w:ascii="標楷體" w:eastAsia="標楷體" w:hAnsi="標楷體"/>
              </w:rPr>
            </w:pPr>
            <w:r w:rsidRPr="00F848A0">
              <w:rPr>
                <w:rFonts w:ascii="標楷體" w:eastAsia="標楷體" w:hAnsi="標楷體" w:hint="eastAsia"/>
              </w:rPr>
              <w:t>綜合座談</w:t>
            </w:r>
          </w:p>
        </w:tc>
        <w:tc>
          <w:tcPr>
            <w:tcW w:w="2268"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551B34">
            <w:pPr>
              <w:spacing w:line="360" w:lineRule="exact"/>
              <w:jc w:val="center"/>
              <w:rPr>
                <w:rFonts w:ascii="標楷體" w:eastAsia="標楷體" w:hAnsi="標楷體"/>
              </w:rPr>
            </w:pPr>
            <w:r w:rsidRPr="00F848A0">
              <w:rPr>
                <w:rFonts w:ascii="標楷體" w:eastAsia="標楷體" w:hAnsi="標楷體" w:hint="eastAsia"/>
              </w:rPr>
              <w:t>講座講師</w:t>
            </w:r>
          </w:p>
        </w:tc>
        <w:tc>
          <w:tcPr>
            <w:tcW w:w="1417" w:type="dxa"/>
            <w:tcBorders>
              <w:top w:val="single" w:sz="4" w:space="0" w:color="000000"/>
              <w:left w:val="single" w:sz="4" w:space="0" w:color="000000"/>
              <w:bottom w:val="single" w:sz="4" w:space="0" w:color="000000"/>
            </w:tcBorders>
            <w:shd w:val="clear" w:color="auto" w:fill="auto"/>
            <w:vAlign w:val="center"/>
          </w:tcPr>
          <w:p w:rsidR="001D27B8" w:rsidRPr="00F848A0" w:rsidRDefault="001D27B8" w:rsidP="00AA76A5">
            <w:pPr>
              <w:snapToGrid w:val="0"/>
              <w:spacing w:line="360" w:lineRule="exact"/>
              <w:jc w:val="center"/>
              <w:rPr>
                <w:rFonts w:ascii="標楷體" w:eastAsia="標楷體" w:hAnsi="標楷體"/>
              </w:rPr>
            </w:pPr>
            <w:r w:rsidRPr="00F848A0">
              <w:rPr>
                <w:rFonts w:ascii="標楷體" w:eastAsia="標楷體" w:hAnsi="標楷體"/>
              </w:rPr>
              <w:t>會議室</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1D27B8" w:rsidRPr="00F848A0" w:rsidRDefault="001D27B8" w:rsidP="00AA76A5">
            <w:pPr>
              <w:spacing w:line="360" w:lineRule="exact"/>
              <w:rPr>
                <w:rFonts w:ascii="標楷體" w:eastAsia="標楷體" w:hAnsi="標楷體"/>
              </w:rPr>
            </w:pPr>
          </w:p>
        </w:tc>
      </w:tr>
    </w:tbl>
    <w:p w:rsidR="001D27B8" w:rsidRPr="00F848A0" w:rsidRDefault="001D27B8" w:rsidP="001D27B8">
      <w:pPr>
        <w:spacing w:line="360" w:lineRule="exact"/>
        <w:ind w:left="480"/>
        <w:rPr>
          <w:rFonts w:ascii="標楷體" w:eastAsia="標楷體" w:hAnsi="標楷體"/>
        </w:rPr>
      </w:pP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報名方式</w:t>
      </w:r>
    </w:p>
    <w:p w:rsidR="001D27B8" w:rsidRPr="00F848A0" w:rsidRDefault="001D27B8" w:rsidP="001D27B8">
      <w:pPr>
        <w:spacing w:line="360" w:lineRule="exact"/>
        <w:ind w:left="480"/>
        <w:rPr>
          <w:rFonts w:ascii="標楷體" w:eastAsia="標楷體" w:hAnsi="標楷體"/>
        </w:rPr>
      </w:pPr>
      <w:r w:rsidRPr="00F848A0">
        <w:rPr>
          <w:rFonts w:ascii="標楷體" w:eastAsia="標楷體" w:hAnsi="標楷體" w:hint="eastAsia"/>
        </w:rPr>
        <w:t>至市府教育局教師專業發展系統，依照各場次辦理學校報名</w:t>
      </w:r>
      <w:r w:rsidRPr="00F848A0">
        <w:rPr>
          <w:rFonts w:eastAsia="標楷體" w:hAnsi="標楷體" w:hint="eastAsia"/>
        </w:rPr>
        <w:t>。</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預期效益</w:t>
      </w:r>
    </w:p>
    <w:p w:rsidR="001D27B8" w:rsidRPr="00F848A0" w:rsidRDefault="001D27B8" w:rsidP="001D27B8">
      <w:pPr>
        <w:pStyle w:val="a7"/>
        <w:numPr>
          <w:ilvl w:val="1"/>
          <w:numId w:val="4"/>
        </w:numPr>
        <w:spacing w:line="400" w:lineRule="exact"/>
        <w:ind w:leftChars="0"/>
        <w:rPr>
          <w:rFonts w:ascii="標楷體" w:eastAsia="標楷體" w:hAnsi="標楷體"/>
          <w:szCs w:val="24"/>
        </w:rPr>
      </w:pPr>
      <w:r w:rsidRPr="00F848A0">
        <w:rPr>
          <w:rFonts w:ascii="標楷體" w:eastAsia="標楷體" w:hAnsi="標楷體" w:hint="eastAsia"/>
        </w:rPr>
        <w:t>藉由分區宣導說明，增進教師對</w:t>
      </w:r>
      <w:r w:rsidRPr="00F848A0">
        <w:rPr>
          <w:rFonts w:ascii="標楷體" w:eastAsia="標楷體" w:hAnsi="標楷體" w:hint="eastAsia"/>
          <w:szCs w:val="24"/>
        </w:rPr>
        <w:t>十二年國民基本教育科技領域課程綱要精神與內涵之認知。</w:t>
      </w:r>
    </w:p>
    <w:p w:rsidR="001D27B8" w:rsidRPr="00F848A0" w:rsidRDefault="001D27B8" w:rsidP="001D27B8">
      <w:pPr>
        <w:pStyle w:val="a7"/>
        <w:numPr>
          <w:ilvl w:val="1"/>
          <w:numId w:val="4"/>
        </w:numPr>
        <w:spacing w:line="400" w:lineRule="exact"/>
        <w:ind w:leftChars="0"/>
        <w:rPr>
          <w:rFonts w:ascii="標楷體" w:eastAsia="標楷體" w:hAnsi="標楷體"/>
        </w:rPr>
      </w:pPr>
      <w:r w:rsidRPr="00F848A0">
        <w:rPr>
          <w:rFonts w:ascii="標楷體" w:eastAsia="標楷體" w:hAnsi="標楷體" w:hint="eastAsia"/>
        </w:rPr>
        <w:t>促進教師對於</w:t>
      </w:r>
      <w:r w:rsidRPr="00F848A0">
        <w:rPr>
          <w:rFonts w:ascii="標楷體" w:eastAsia="標楷體" w:hAnsi="標楷體"/>
        </w:rPr>
        <w:t>科技領域課程理念與目標</w:t>
      </w:r>
      <w:r w:rsidRPr="00F848A0">
        <w:rPr>
          <w:rFonts w:ascii="標楷體" w:eastAsia="標楷體" w:hAnsi="標楷體" w:hint="eastAsia"/>
        </w:rPr>
        <w:t>之理解，提升未來課程實施與規劃之能力。</w:t>
      </w:r>
    </w:p>
    <w:p w:rsidR="001D27B8" w:rsidRPr="00F848A0" w:rsidRDefault="001D27B8" w:rsidP="001D27B8">
      <w:pPr>
        <w:numPr>
          <w:ilvl w:val="0"/>
          <w:numId w:val="1"/>
        </w:numPr>
        <w:spacing w:beforeLines="50" w:before="180" w:line="360" w:lineRule="exact"/>
        <w:ind w:left="482" w:hanging="482"/>
        <w:rPr>
          <w:rFonts w:ascii="標楷體" w:eastAsia="標楷體" w:hAnsi="標楷體"/>
          <w:b/>
        </w:rPr>
      </w:pPr>
      <w:r w:rsidRPr="00F848A0">
        <w:rPr>
          <w:rFonts w:ascii="標楷體" w:eastAsia="標楷體" w:hAnsi="標楷體" w:hint="eastAsia"/>
          <w:b/>
        </w:rPr>
        <w:t>經</w:t>
      </w:r>
      <w:r w:rsidRPr="00F848A0">
        <w:rPr>
          <w:rFonts w:ascii="標楷體" w:eastAsia="標楷體" w:hAnsi="標楷體" w:hint="eastAsia"/>
        </w:rPr>
        <w:t>費來源：</w:t>
      </w:r>
      <w:r w:rsidRPr="00F848A0">
        <w:rPr>
          <w:rFonts w:ascii="標楷體" w:eastAsia="標楷體" w:hAnsi="標楷體"/>
        </w:rPr>
        <w:br/>
      </w:r>
      <w:r w:rsidRPr="00F848A0">
        <w:rPr>
          <w:rFonts w:ascii="標楷體" w:eastAsia="標楷體" w:hAnsi="標楷體" w:hint="eastAsia"/>
        </w:rPr>
        <w:t>教育部</w:t>
      </w:r>
      <w:r w:rsidRPr="00F848A0">
        <w:rPr>
          <w:rFonts w:ascii="標楷體" w:eastAsia="標楷體" w:hAnsi="標楷體"/>
        </w:rPr>
        <w:t>國</w:t>
      </w:r>
      <w:r w:rsidRPr="00F848A0">
        <w:rPr>
          <w:rFonts w:ascii="標楷體" w:eastAsia="標楷體" w:hAnsi="標楷體" w:hint="eastAsia"/>
        </w:rPr>
        <w:t>民及學前</w:t>
      </w:r>
      <w:r w:rsidRPr="00F848A0">
        <w:rPr>
          <w:rFonts w:ascii="標楷體" w:eastAsia="標楷體" w:hAnsi="標楷體"/>
        </w:rPr>
        <w:t>教</w:t>
      </w:r>
      <w:r w:rsidRPr="00F848A0">
        <w:rPr>
          <w:rFonts w:ascii="標楷體" w:eastAsia="標楷體" w:hAnsi="標楷體" w:hint="eastAsia"/>
        </w:rPr>
        <w:t>育</w:t>
      </w:r>
      <w:r w:rsidRPr="00F848A0">
        <w:rPr>
          <w:rFonts w:ascii="標楷體" w:eastAsia="標楷體" w:hAnsi="標楷體"/>
        </w:rPr>
        <w:t>署</w:t>
      </w:r>
      <w:r w:rsidR="00551B34">
        <w:rPr>
          <w:rFonts w:ascii="標楷體" w:eastAsia="標楷體" w:hAnsi="標楷體" w:hint="eastAsia"/>
        </w:rPr>
        <w:t>辦理十二年國民基本教育精進國民中小學教學品質要點補助。</w:t>
      </w:r>
    </w:p>
    <w:p w:rsidR="001D27B8" w:rsidRPr="00F848A0" w:rsidRDefault="001D27B8" w:rsidP="001D27B8">
      <w:pPr>
        <w:numPr>
          <w:ilvl w:val="0"/>
          <w:numId w:val="1"/>
        </w:numPr>
        <w:tabs>
          <w:tab w:val="clear" w:pos="480"/>
        </w:tabs>
        <w:spacing w:beforeLines="50" w:before="180" w:line="360" w:lineRule="exact"/>
        <w:ind w:left="851" w:hanging="851"/>
        <w:rPr>
          <w:rFonts w:ascii="標楷體" w:eastAsia="標楷體" w:hAnsi="標楷體"/>
        </w:rPr>
      </w:pPr>
      <w:r w:rsidRPr="00F848A0">
        <w:rPr>
          <w:rFonts w:ascii="標楷體" w:eastAsia="標楷體" w:hAnsi="標楷體" w:hint="eastAsia"/>
          <w:b/>
        </w:rPr>
        <w:t>獎勵與成果</w:t>
      </w:r>
      <w:r w:rsidRPr="00F848A0">
        <w:rPr>
          <w:rFonts w:ascii="標楷體" w:eastAsia="標楷體" w:hAnsi="標楷體"/>
          <w:b/>
        </w:rPr>
        <w:br/>
      </w:r>
      <w:r w:rsidRPr="00F848A0">
        <w:rPr>
          <w:rFonts w:ascii="標楷體" w:eastAsia="標楷體" w:hAnsi="標楷體" w:hint="eastAsia"/>
        </w:rPr>
        <w:t>承辦學校工作人員表現優良者，依據「公立高級中等以下學校校長成績考核辦法」、「公立高級中等以下學校教師成績考核辦法」及「桃園市立各級學校教職員獎懲要點」規定，核予獎勵。</w:t>
      </w:r>
    </w:p>
    <w:p w:rsidR="007C2509" w:rsidRPr="000E6151" w:rsidRDefault="001D27B8" w:rsidP="000E6151">
      <w:pPr>
        <w:numPr>
          <w:ilvl w:val="0"/>
          <w:numId w:val="1"/>
        </w:numPr>
        <w:tabs>
          <w:tab w:val="clear" w:pos="480"/>
        </w:tabs>
        <w:spacing w:beforeLines="50" w:before="180" w:line="360" w:lineRule="exact"/>
        <w:ind w:left="851" w:hanging="851"/>
        <w:rPr>
          <w:rFonts w:ascii="標楷體" w:eastAsia="標楷體" w:hAnsi="標楷體"/>
        </w:rPr>
      </w:pPr>
      <w:r w:rsidRPr="00F848A0">
        <w:rPr>
          <w:rFonts w:eastAsia="標楷體" w:hint="eastAsia"/>
        </w:rPr>
        <w:t>本計畫陳教育局核定後實施，修正時亦同。</w:t>
      </w:r>
      <w:r w:rsidRPr="00F848A0">
        <w:rPr>
          <w:rFonts w:eastAsia="標楷體"/>
        </w:rPr>
        <w:t> </w:t>
      </w:r>
    </w:p>
    <w:sectPr w:rsidR="007C2509" w:rsidRPr="000E61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31" w:rsidRDefault="00E15431" w:rsidP="001D27B8">
      <w:r>
        <w:separator/>
      </w:r>
    </w:p>
  </w:endnote>
  <w:endnote w:type="continuationSeparator" w:id="0">
    <w:p w:rsidR="00E15431" w:rsidRDefault="00E15431" w:rsidP="001D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31" w:rsidRDefault="00E15431" w:rsidP="001D27B8">
      <w:r>
        <w:separator/>
      </w:r>
    </w:p>
  </w:footnote>
  <w:footnote w:type="continuationSeparator" w:id="0">
    <w:p w:rsidR="00E15431" w:rsidRDefault="00E15431" w:rsidP="001D2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431B"/>
    <w:multiLevelType w:val="hybridMultilevel"/>
    <w:tmpl w:val="3EAEF228"/>
    <w:lvl w:ilvl="0" w:tplc="85465570">
      <w:start w:val="1"/>
      <w:numFmt w:val="taiwaneseCountingThousand"/>
      <w:lvlText w:val="%1、"/>
      <w:lvlJc w:val="left"/>
      <w:pPr>
        <w:tabs>
          <w:tab w:val="num" w:pos="480"/>
        </w:tabs>
        <w:ind w:left="480" w:hanging="480"/>
      </w:pPr>
      <w:rPr>
        <w:rFonts w:hint="eastAsia"/>
        <w:lang w:val="x-none"/>
      </w:rPr>
    </w:lvl>
    <w:lvl w:ilvl="1" w:tplc="C22CB4C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FFD3EF1"/>
    <w:multiLevelType w:val="hybridMultilevel"/>
    <w:tmpl w:val="BFAA58B4"/>
    <w:lvl w:ilvl="0" w:tplc="7D862012">
      <w:start w:val="1"/>
      <w:numFmt w:val="taiwaneseCountingThousand"/>
      <w:lvlText w:val="（%1）"/>
      <w:lvlJc w:val="left"/>
      <w:pPr>
        <w:tabs>
          <w:tab w:val="num" w:pos="1985"/>
        </w:tabs>
        <w:ind w:left="1985" w:hanging="720"/>
      </w:pPr>
      <w:rPr>
        <w:rFonts w:hint="eastAsia"/>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2">
    <w:nsid w:val="459073CD"/>
    <w:multiLevelType w:val="hybridMultilevel"/>
    <w:tmpl w:val="44E441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D03739D"/>
    <w:multiLevelType w:val="hybridMultilevel"/>
    <w:tmpl w:val="BD6C7D68"/>
    <w:lvl w:ilvl="0" w:tplc="85465570">
      <w:start w:val="1"/>
      <w:numFmt w:val="taiwaneseCountingThousand"/>
      <w:lvlText w:val="%1、"/>
      <w:lvlJc w:val="left"/>
      <w:pPr>
        <w:tabs>
          <w:tab w:val="num" w:pos="480"/>
        </w:tabs>
        <w:ind w:left="480" w:hanging="480"/>
      </w:pPr>
      <w:rPr>
        <w:rFonts w:hint="eastAsia"/>
        <w:lang w:val="x-no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62E15B7"/>
    <w:multiLevelType w:val="hybridMultilevel"/>
    <w:tmpl w:val="8ECC9CEC"/>
    <w:lvl w:ilvl="0" w:tplc="E46C9F94">
      <w:start w:val="1"/>
      <w:numFmt w:val="taiwaneseCountingThousand"/>
      <w:lvlText w:val="（%1）"/>
      <w:lvlJc w:val="left"/>
      <w:pPr>
        <w:tabs>
          <w:tab w:val="num" w:pos="1200"/>
        </w:tabs>
        <w:ind w:left="1200" w:hanging="720"/>
      </w:pPr>
      <w:rPr>
        <w:rFonts w:hint="eastAsia"/>
      </w:rPr>
    </w:lvl>
    <w:lvl w:ilvl="1" w:tplc="5F84B20C">
      <w:start w:val="1"/>
      <w:numFmt w:val="taiwaneseCountingThousand"/>
      <w:lvlText w:val="(%2)"/>
      <w:lvlJc w:val="left"/>
      <w:pPr>
        <w:ind w:left="1428" w:hanging="468"/>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1"/>
    <w:rsid w:val="00031B1E"/>
    <w:rsid w:val="000E6151"/>
    <w:rsid w:val="001907E1"/>
    <w:rsid w:val="001D27B8"/>
    <w:rsid w:val="00222501"/>
    <w:rsid w:val="00235686"/>
    <w:rsid w:val="00541BD4"/>
    <w:rsid w:val="00551B34"/>
    <w:rsid w:val="006265C0"/>
    <w:rsid w:val="007C2509"/>
    <w:rsid w:val="008A47C6"/>
    <w:rsid w:val="009879AB"/>
    <w:rsid w:val="00CD2D00"/>
    <w:rsid w:val="00D71C3D"/>
    <w:rsid w:val="00D962D0"/>
    <w:rsid w:val="00DD65E8"/>
    <w:rsid w:val="00E15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B8"/>
    <w:pPr>
      <w:widowControl w:val="0"/>
    </w:pPr>
    <w:rPr>
      <w:rFonts w:ascii="Times New Roman" w:eastAsia="新細明體" w:hAnsi="Times New Roman" w:cs="Times New Roman"/>
      <w:szCs w:val="24"/>
    </w:rPr>
  </w:style>
  <w:style w:type="paragraph" w:styleId="2">
    <w:name w:val="heading 2"/>
    <w:basedOn w:val="a"/>
    <w:next w:val="a"/>
    <w:link w:val="20"/>
    <w:autoRedefine/>
    <w:qFormat/>
    <w:rsid w:val="001D27B8"/>
    <w:pPr>
      <w:keepNext/>
      <w:tabs>
        <w:tab w:val="num" w:pos="0"/>
        <w:tab w:val="left" w:pos="72"/>
      </w:tabs>
      <w:spacing w:line="360" w:lineRule="exact"/>
      <w:ind w:left="1134" w:hanging="794"/>
      <w:jc w:val="center"/>
      <w:outlineLvl w:val="1"/>
    </w:pPr>
    <w:rPr>
      <w:rFonts w:eastAsia="標楷體" w:hAnsi="標楷體"/>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7B8"/>
    <w:pPr>
      <w:tabs>
        <w:tab w:val="center" w:pos="4153"/>
        <w:tab w:val="right" w:pos="8306"/>
      </w:tabs>
      <w:snapToGrid w:val="0"/>
    </w:pPr>
    <w:rPr>
      <w:sz w:val="20"/>
      <w:szCs w:val="20"/>
    </w:rPr>
  </w:style>
  <w:style w:type="character" w:customStyle="1" w:styleId="a4">
    <w:name w:val="頁首 字元"/>
    <w:basedOn w:val="a0"/>
    <w:link w:val="a3"/>
    <w:uiPriority w:val="99"/>
    <w:rsid w:val="001D27B8"/>
    <w:rPr>
      <w:sz w:val="20"/>
      <w:szCs w:val="20"/>
    </w:rPr>
  </w:style>
  <w:style w:type="paragraph" w:styleId="a5">
    <w:name w:val="footer"/>
    <w:basedOn w:val="a"/>
    <w:link w:val="a6"/>
    <w:uiPriority w:val="99"/>
    <w:unhideWhenUsed/>
    <w:rsid w:val="001D27B8"/>
    <w:pPr>
      <w:tabs>
        <w:tab w:val="center" w:pos="4153"/>
        <w:tab w:val="right" w:pos="8306"/>
      </w:tabs>
      <w:snapToGrid w:val="0"/>
    </w:pPr>
    <w:rPr>
      <w:sz w:val="20"/>
      <w:szCs w:val="20"/>
    </w:rPr>
  </w:style>
  <w:style w:type="character" w:customStyle="1" w:styleId="a6">
    <w:name w:val="頁尾 字元"/>
    <w:basedOn w:val="a0"/>
    <w:link w:val="a5"/>
    <w:uiPriority w:val="99"/>
    <w:rsid w:val="001D27B8"/>
    <w:rPr>
      <w:sz w:val="20"/>
      <w:szCs w:val="20"/>
    </w:rPr>
  </w:style>
  <w:style w:type="character" w:customStyle="1" w:styleId="20">
    <w:name w:val="標題 2 字元"/>
    <w:basedOn w:val="a0"/>
    <w:link w:val="2"/>
    <w:rsid w:val="001D27B8"/>
    <w:rPr>
      <w:rFonts w:ascii="Times New Roman" w:eastAsia="標楷體" w:hAnsi="標楷體" w:cs="Times New Roman"/>
      <w:b/>
      <w:bCs/>
      <w:sz w:val="32"/>
      <w:szCs w:val="32"/>
      <w:lang w:val="x-none" w:eastAsia="x-none"/>
    </w:rPr>
  </w:style>
  <w:style w:type="paragraph" w:styleId="a7">
    <w:name w:val="List Paragraph"/>
    <w:basedOn w:val="a"/>
    <w:link w:val="a8"/>
    <w:uiPriority w:val="34"/>
    <w:qFormat/>
    <w:rsid w:val="001D27B8"/>
    <w:pPr>
      <w:ind w:leftChars="200" w:left="480"/>
    </w:pPr>
    <w:rPr>
      <w:rFonts w:ascii="Calibri" w:hAnsi="Calibri"/>
      <w:szCs w:val="22"/>
    </w:rPr>
  </w:style>
  <w:style w:type="character" w:customStyle="1" w:styleId="a8">
    <w:name w:val="清單段落 字元"/>
    <w:link w:val="a7"/>
    <w:uiPriority w:val="34"/>
    <w:locked/>
    <w:rsid w:val="001D27B8"/>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B8"/>
    <w:pPr>
      <w:widowControl w:val="0"/>
    </w:pPr>
    <w:rPr>
      <w:rFonts w:ascii="Times New Roman" w:eastAsia="新細明體" w:hAnsi="Times New Roman" w:cs="Times New Roman"/>
      <w:szCs w:val="24"/>
    </w:rPr>
  </w:style>
  <w:style w:type="paragraph" w:styleId="2">
    <w:name w:val="heading 2"/>
    <w:basedOn w:val="a"/>
    <w:next w:val="a"/>
    <w:link w:val="20"/>
    <w:autoRedefine/>
    <w:qFormat/>
    <w:rsid w:val="001D27B8"/>
    <w:pPr>
      <w:keepNext/>
      <w:tabs>
        <w:tab w:val="num" w:pos="0"/>
        <w:tab w:val="left" w:pos="72"/>
      </w:tabs>
      <w:spacing w:line="360" w:lineRule="exact"/>
      <w:ind w:left="1134" w:hanging="794"/>
      <w:jc w:val="center"/>
      <w:outlineLvl w:val="1"/>
    </w:pPr>
    <w:rPr>
      <w:rFonts w:eastAsia="標楷體" w:hAnsi="標楷體"/>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7B8"/>
    <w:pPr>
      <w:tabs>
        <w:tab w:val="center" w:pos="4153"/>
        <w:tab w:val="right" w:pos="8306"/>
      </w:tabs>
      <w:snapToGrid w:val="0"/>
    </w:pPr>
    <w:rPr>
      <w:sz w:val="20"/>
      <w:szCs w:val="20"/>
    </w:rPr>
  </w:style>
  <w:style w:type="character" w:customStyle="1" w:styleId="a4">
    <w:name w:val="頁首 字元"/>
    <w:basedOn w:val="a0"/>
    <w:link w:val="a3"/>
    <w:uiPriority w:val="99"/>
    <w:rsid w:val="001D27B8"/>
    <w:rPr>
      <w:sz w:val="20"/>
      <w:szCs w:val="20"/>
    </w:rPr>
  </w:style>
  <w:style w:type="paragraph" w:styleId="a5">
    <w:name w:val="footer"/>
    <w:basedOn w:val="a"/>
    <w:link w:val="a6"/>
    <w:uiPriority w:val="99"/>
    <w:unhideWhenUsed/>
    <w:rsid w:val="001D27B8"/>
    <w:pPr>
      <w:tabs>
        <w:tab w:val="center" w:pos="4153"/>
        <w:tab w:val="right" w:pos="8306"/>
      </w:tabs>
      <w:snapToGrid w:val="0"/>
    </w:pPr>
    <w:rPr>
      <w:sz w:val="20"/>
      <w:szCs w:val="20"/>
    </w:rPr>
  </w:style>
  <w:style w:type="character" w:customStyle="1" w:styleId="a6">
    <w:name w:val="頁尾 字元"/>
    <w:basedOn w:val="a0"/>
    <w:link w:val="a5"/>
    <w:uiPriority w:val="99"/>
    <w:rsid w:val="001D27B8"/>
    <w:rPr>
      <w:sz w:val="20"/>
      <w:szCs w:val="20"/>
    </w:rPr>
  </w:style>
  <w:style w:type="character" w:customStyle="1" w:styleId="20">
    <w:name w:val="標題 2 字元"/>
    <w:basedOn w:val="a0"/>
    <w:link w:val="2"/>
    <w:rsid w:val="001D27B8"/>
    <w:rPr>
      <w:rFonts w:ascii="Times New Roman" w:eastAsia="標楷體" w:hAnsi="標楷體" w:cs="Times New Roman"/>
      <w:b/>
      <w:bCs/>
      <w:sz w:val="32"/>
      <w:szCs w:val="32"/>
      <w:lang w:val="x-none" w:eastAsia="x-none"/>
    </w:rPr>
  </w:style>
  <w:style w:type="paragraph" w:styleId="a7">
    <w:name w:val="List Paragraph"/>
    <w:basedOn w:val="a"/>
    <w:link w:val="a8"/>
    <w:uiPriority w:val="34"/>
    <w:qFormat/>
    <w:rsid w:val="001D27B8"/>
    <w:pPr>
      <w:ind w:leftChars="200" w:left="480"/>
    </w:pPr>
    <w:rPr>
      <w:rFonts w:ascii="Calibri" w:hAnsi="Calibri"/>
      <w:szCs w:val="22"/>
    </w:rPr>
  </w:style>
  <w:style w:type="character" w:customStyle="1" w:styleId="a8">
    <w:name w:val="清單段落 字元"/>
    <w:link w:val="a7"/>
    <w:uiPriority w:val="34"/>
    <w:locked/>
    <w:rsid w:val="001D27B8"/>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LSJH</dc:creator>
  <cp:lastModifiedBy>teacher</cp:lastModifiedBy>
  <cp:revision>2</cp:revision>
  <dcterms:created xsi:type="dcterms:W3CDTF">2017-10-31T08:32:00Z</dcterms:created>
  <dcterms:modified xsi:type="dcterms:W3CDTF">2017-10-31T08:32:00Z</dcterms:modified>
</cp:coreProperties>
</file>