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53" w:rsidRDefault="00A31A98" w:rsidP="00A31A9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31A98">
        <w:rPr>
          <w:rFonts w:ascii="標楷體" w:eastAsia="標楷體" w:hAnsi="標楷體" w:hint="eastAsia"/>
          <w:sz w:val="36"/>
          <w:szCs w:val="36"/>
        </w:rPr>
        <w:t>桃園市教師申訴評議委員會第3屆推薦名單</w:t>
      </w:r>
    </w:p>
    <w:p w:rsidR="00A31A98" w:rsidRDefault="00A31A98" w:rsidP="00A31A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  <w:p w:rsidR="00A31A98" w:rsidRPr="00A31A98" w:rsidRDefault="00A31A98" w:rsidP="00A31A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1A98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1A98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1A98">
              <w:rPr>
                <w:rFonts w:ascii="標楷體" w:eastAsia="標楷體" w:hAnsi="標楷體" w:hint="eastAsia"/>
                <w:szCs w:val="24"/>
              </w:rPr>
              <w:t>大學(或研究所)具有法律專長之學校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1A98" w:rsidTr="00A31A98">
        <w:tc>
          <w:tcPr>
            <w:tcW w:w="2074" w:type="dxa"/>
          </w:tcPr>
          <w:p w:rsidR="00A31A98" w:rsidRPr="00A31A98" w:rsidRDefault="00A31A98" w:rsidP="00A31A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1A98">
              <w:rPr>
                <w:rFonts w:ascii="標楷體" w:eastAsia="標楷體" w:hAnsi="標楷體" w:hint="eastAsia"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A31A98" w:rsidRDefault="00A31A98" w:rsidP="00A31A9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31A98" w:rsidRDefault="00A31A98" w:rsidP="00A31A98">
      <w:pPr>
        <w:rPr>
          <w:rFonts w:ascii="標楷體" w:eastAsia="標楷體" w:hAnsi="標楷體"/>
          <w:sz w:val="32"/>
          <w:szCs w:val="32"/>
        </w:rPr>
      </w:pPr>
    </w:p>
    <w:p w:rsidR="00A31A98" w:rsidRDefault="00A31A98" w:rsidP="00A31A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    機關代表：</w:t>
      </w:r>
    </w:p>
    <w:p w:rsidR="00A31A98" w:rsidRPr="00A31A98" w:rsidRDefault="00A31A98" w:rsidP="00A31A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A31A98" w:rsidRPr="00A31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8"/>
    <w:rsid w:val="00A31A98"/>
    <w:rsid w:val="00B21753"/>
    <w:rsid w:val="00C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320D3-AD9C-4E8F-9C24-74FFCBF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2018-10-01T07:42:00Z</dcterms:created>
  <dcterms:modified xsi:type="dcterms:W3CDTF">2018-10-01T07:42:00Z</dcterms:modified>
</cp:coreProperties>
</file>